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B21" w:rsidRDefault="000D45ED">
      <w:r>
        <w:rPr>
          <w:noProof/>
        </w:rPr>
        <w:drawing>
          <wp:inline distT="0" distB="0" distL="0" distR="0">
            <wp:extent cx="5486400" cy="3980774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980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drawing>
          <wp:inline distT="0" distB="0" distL="0" distR="0" wp14:anchorId="53BDD213" wp14:editId="34310C54">
            <wp:extent cx="5486400" cy="755271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55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00B21" w:rsidSect="00C00B2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5ED"/>
    <w:rsid w:val="000D45ED"/>
    <w:rsid w:val="00C00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A56575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45E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5ED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45E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5ED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Macintosh Word</Application>
  <DocSecurity>0</DocSecurity>
  <Lines>1</Lines>
  <Paragraphs>1</Paragraphs>
  <ScaleCrop>false</ScaleCrop>
  <Company>BU Law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Outterson, Kevin</dc:creator>
  <cp:keywords/>
  <dc:description/>
  <cp:lastModifiedBy>Outterson, Kevin</cp:lastModifiedBy>
  <cp:revision>1</cp:revision>
  <dcterms:created xsi:type="dcterms:W3CDTF">2014-02-07T23:27:00Z</dcterms:created>
  <dcterms:modified xsi:type="dcterms:W3CDTF">2014-02-07T23:28:00Z</dcterms:modified>
</cp:coreProperties>
</file>